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F0" w:rsidRPr="001226F0" w:rsidRDefault="001226F0" w:rsidP="001226F0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eastAsia="uk-UA"/>
        </w:rPr>
        <w:t>М</w:t>
      </w:r>
      <w:r w:rsidRPr="001226F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eastAsia="uk-UA"/>
        </w:rPr>
        <w:t>ентальне здоров'я дітей під час війни</w:t>
      </w:r>
    </w:p>
    <w:p w:rsidR="001226F0" w:rsidRPr="001226F0" w:rsidRDefault="001226F0" w:rsidP="001226F0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0" w:name="_GoBack"/>
      <w:bookmarkEnd w:id="0"/>
      <w:r w:rsidRPr="00122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Головні відчуття для дитини — це захищеність та безпека, навіть під час війни. Як створити умови, щоб дитин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а не втрачала відчуття безпеки.</w:t>
      </w:r>
    </w:p>
    <w:p w:rsidR="001226F0" w:rsidRPr="001226F0" w:rsidRDefault="001226F0" w:rsidP="001226F0">
      <w:pPr>
        <w:spacing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22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6 порад, як дбати про дитяче ментальне здоров’я</w:t>
      </w:r>
    </w:p>
    <w:p w:rsidR="001226F0" w:rsidRPr="001226F0" w:rsidRDefault="001226F0" w:rsidP="001226F0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22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1. </w:t>
      </w:r>
      <w:r w:rsidRPr="001226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Подбайте про себе та свій емоційний стан (спокійні батьки = спокійна дитина)</w:t>
      </w:r>
    </w:p>
    <w:p w:rsidR="001226F0" w:rsidRPr="001226F0" w:rsidRDefault="001226F0" w:rsidP="001226F0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22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2.</w:t>
      </w:r>
      <w:r w:rsidRPr="001226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Озвучуйте плани дій для збереження життя та здоров‘я в умовах війни. Наприклад, коли тривога, то ми йдемо у підвал, бо там безпечно і так далі. При цьому використовуйте слова "безпека" та "безпечно", так у дитини в голові будуються нові асоціації з цими словами.</w:t>
      </w:r>
    </w:p>
    <w:p w:rsidR="001226F0" w:rsidRPr="001226F0" w:rsidRDefault="001226F0" w:rsidP="001226F0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22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3. </w:t>
      </w:r>
      <w:r w:rsidRPr="001226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Говоріть з дитиною про її емоції та переживання. Дайте зрозуміти, що її емоції — це нормальна реакція на ці обставини. Наприклад, боятися — це нормально, страх — відповідає за наш інстинкт самозбереження і так далі</w:t>
      </w:r>
    </w:p>
    <w:p w:rsidR="001226F0" w:rsidRPr="001226F0" w:rsidRDefault="001226F0" w:rsidP="001226F0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22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4.</w:t>
      </w:r>
      <w:r w:rsidRPr="001226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Зробіть з дитиною вправу на візуалізацію "Безпечне місце", інструкцію можна знайти в інтернеті. Можна намалювати безпечне місце, а потім уявити себе там.</w:t>
      </w:r>
    </w:p>
    <w:p w:rsidR="001226F0" w:rsidRPr="001226F0" w:rsidRDefault="001226F0" w:rsidP="001226F0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22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5. </w:t>
      </w:r>
      <w:r w:rsidRPr="001226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Спостерігайте за дитиною та змінами в її емоційному стані, або поведінці. Особливо, якщо дитина стала свідком вибуху, або іншої </w:t>
      </w:r>
      <w:proofErr w:type="spellStart"/>
      <w:r w:rsidRPr="001226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травмуючої</w:t>
      </w:r>
      <w:proofErr w:type="spellEnd"/>
      <w:r w:rsidRPr="001226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події. Якщо дитина змінилась, стала більш активною та неслухняною, або навпаки — незвично тихою, стала хвилюватися за здоров‘я своє або батьків, погано спить, бачить часті кошмари, відмовляється від їжі, або навпаки — переїдає, то в такій ситуації краще звернутися за допомогою до кваліфікованого психолога.</w:t>
      </w:r>
    </w:p>
    <w:p w:rsidR="001226F0" w:rsidRPr="001226F0" w:rsidRDefault="001226F0" w:rsidP="001226F0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22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6. </w:t>
      </w:r>
      <w:r w:rsidRPr="001226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Пам‘ятайте, що у дитини повинно бути дитинство не зважаючи на війну, тож намагайтесь проводити час з позитивом. Ходіть у парки, гойдайтесь, шуткуйте та смійтеся разом, ходіть до кінотеатрів та долучайте дитину до веселих </w:t>
      </w:r>
      <w:proofErr w:type="spellStart"/>
      <w:r w:rsidRPr="001226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активностей</w:t>
      </w:r>
      <w:proofErr w:type="spellEnd"/>
      <w:r w:rsidRPr="001226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1226F0" w:rsidRPr="001226F0" w:rsidRDefault="001226F0" w:rsidP="001226F0">
      <w:pPr>
        <w:pStyle w:val="3"/>
        <w:spacing w:before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1226F0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</w:rPr>
        <w:t>Види травм та розладів, які можуть виникати у дітей пов’язані з багатьма чинниками, а не лише з війною:</w:t>
      </w:r>
    </w:p>
    <w:p w:rsidR="001226F0" w:rsidRPr="001226F0" w:rsidRDefault="001226F0" w:rsidP="001226F0">
      <w:pPr>
        <w:numPr>
          <w:ilvl w:val="0"/>
          <w:numId w:val="1"/>
        </w:numPr>
        <w:spacing w:after="100" w:afterAutospacing="1" w:line="240" w:lineRule="auto"/>
        <w:ind w:left="193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1226F0">
        <w:rPr>
          <w:rFonts w:ascii="Times New Roman" w:hAnsi="Times New Roman" w:cs="Times New Roman"/>
          <w:color w:val="333333"/>
          <w:sz w:val="28"/>
          <w:szCs w:val="28"/>
        </w:rPr>
        <w:t>фізична травма (дитина зазнає фізичного ушкодження внаслідок ДТП, внаслідок обстрілів та руйнувань будівель);</w:t>
      </w:r>
    </w:p>
    <w:p w:rsidR="001226F0" w:rsidRPr="001226F0" w:rsidRDefault="001226F0" w:rsidP="001226F0">
      <w:pPr>
        <w:numPr>
          <w:ilvl w:val="0"/>
          <w:numId w:val="1"/>
        </w:numPr>
        <w:spacing w:after="100" w:afterAutospacing="1" w:line="240" w:lineRule="auto"/>
        <w:ind w:left="193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1226F0">
        <w:rPr>
          <w:rFonts w:ascii="Times New Roman" w:hAnsi="Times New Roman" w:cs="Times New Roman"/>
          <w:color w:val="333333"/>
          <w:sz w:val="28"/>
          <w:szCs w:val="28"/>
        </w:rPr>
        <w:t xml:space="preserve">емоційна травма (коли дитина стає свідком травматичних подій і не може впоратися з цим досвідом через брак ресурсу. Дитина відчуває тривогу, страх, відчуття жахіття і </w:t>
      </w:r>
      <w:proofErr w:type="spellStart"/>
      <w:r w:rsidRPr="001226F0">
        <w:rPr>
          <w:rFonts w:ascii="Times New Roman" w:hAnsi="Times New Roman" w:cs="Times New Roman"/>
          <w:color w:val="333333"/>
          <w:sz w:val="28"/>
          <w:szCs w:val="28"/>
        </w:rPr>
        <w:t>неконтрольованості</w:t>
      </w:r>
      <w:proofErr w:type="spellEnd"/>
      <w:r w:rsidRPr="001226F0">
        <w:rPr>
          <w:rFonts w:ascii="Times New Roman" w:hAnsi="Times New Roman" w:cs="Times New Roman"/>
          <w:color w:val="333333"/>
          <w:sz w:val="28"/>
          <w:szCs w:val="28"/>
        </w:rPr>
        <w:t xml:space="preserve"> ситуації);</w:t>
      </w:r>
    </w:p>
    <w:p w:rsidR="001226F0" w:rsidRPr="001226F0" w:rsidRDefault="001226F0" w:rsidP="001226F0">
      <w:pPr>
        <w:numPr>
          <w:ilvl w:val="0"/>
          <w:numId w:val="1"/>
        </w:numPr>
        <w:spacing w:after="100" w:afterAutospacing="1" w:line="240" w:lineRule="auto"/>
        <w:ind w:left="193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1226F0">
        <w:rPr>
          <w:rFonts w:ascii="Times New Roman" w:hAnsi="Times New Roman" w:cs="Times New Roman"/>
          <w:color w:val="333333"/>
          <w:sz w:val="28"/>
          <w:szCs w:val="28"/>
        </w:rPr>
        <w:t xml:space="preserve">соціальна травма (діти, які, наприклад, виїхали за кордон і там налагоджують соціальні стосунки, і не завжди вони позитивні. Дитина може у новій школі зазнавати, наприклад, </w:t>
      </w:r>
      <w:proofErr w:type="spellStart"/>
      <w:r w:rsidRPr="001226F0">
        <w:rPr>
          <w:rFonts w:ascii="Times New Roman" w:hAnsi="Times New Roman" w:cs="Times New Roman"/>
          <w:color w:val="333333"/>
          <w:sz w:val="28"/>
          <w:szCs w:val="28"/>
        </w:rPr>
        <w:t>булінгу</w:t>
      </w:r>
      <w:proofErr w:type="spellEnd"/>
      <w:r w:rsidRPr="001226F0">
        <w:rPr>
          <w:rFonts w:ascii="Times New Roman" w:hAnsi="Times New Roman" w:cs="Times New Roman"/>
          <w:color w:val="333333"/>
          <w:sz w:val="28"/>
          <w:szCs w:val="28"/>
        </w:rPr>
        <w:t>, дискримінації тощо);</w:t>
      </w:r>
    </w:p>
    <w:p w:rsidR="001226F0" w:rsidRPr="001226F0" w:rsidRDefault="001226F0" w:rsidP="001226F0">
      <w:pPr>
        <w:numPr>
          <w:ilvl w:val="0"/>
          <w:numId w:val="1"/>
        </w:numPr>
        <w:spacing w:after="100" w:afterAutospacing="1" w:line="240" w:lineRule="auto"/>
        <w:ind w:left="193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1226F0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сексуальна травма (особливо на окупованих територіях, є випадки, коли відбувалося зґвалтування дітей. Це одна з найважчих травм);</w:t>
      </w:r>
    </w:p>
    <w:p w:rsidR="001226F0" w:rsidRPr="001226F0" w:rsidRDefault="001226F0" w:rsidP="001226F0">
      <w:pPr>
        <w:numPr>
          <w:ilvl w:val="0"/>
          <w:numId w:val="1"/>
        </w:numPr>
        <w:spacing w:after="100" w:afterAutospacing="1" w:line="240" w:lineRule="auto"/>
        <w:ind w:left="193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1226F0">
        <w:rPr>
          <w:rFonts w:ascii="Times New Roman" w:hAnsi="Times New Roman" w:cs="Times New Roman"/>
          <w:color w:val="333333"/>
          <w:sz w:val="28"/>
          <w:szCs w:val="28"/>
        </w:rPr>
        <w:t>травма внаслідок втрати (Втрата не тільки близької людини внаслідок смерті або загибелі на війні, а втрата домівки, друзів, кола спілкування, можливості розвиватися, займатися тим, що тобі подобається, втрата навчання).</w:t>
      </w:r>
    </w:p>
    <w:p w:rsidR="001226F0" w:rsidRPr="001226F0" w:rsidRDefault="001226F0" w:rsidP="001226F0">
      <w:pPr>
        <w:pStyle w:val="3"/>
        <w:spacing w:before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1226F0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</w:rPr>
        <w:t>Розлади, які можуть виникнути у дитини внаслідок пережитої травми:</w:t>
      </w:r>
    </w:p>
    <w:p w:rsidR="001226F0" w:rsidRPr="001226F0" w:rsidRDefault="001226F0" w:rsidP="001226F0">
      <w:pPr>
        <w:numPr>
          <w:ilvl w:val="0"/>
          <w:numId w:val="2"/>
        </w:numPr>
        <w:spacing w:after="100" w:afterAutospacing="1" w:line="240" w:lineRule="auto"/>
        <w:ind w:left="193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1226F0">
        <w:rPr>
          <w:rFonts w:ascii="Times New Roman" w:hAnsi="Times New Roman" w:cs="Times New Roman"/>
          <w:color w:val="333333"/>
          <w:sz w:val="28"/>
          <w:szCs w:val="28"/>
        </w:rPr>
        <w:t>гостра стресова реакція;</w:t>
      </w:r>
    </w:p>
    <w:p w:rsidR="001226F0" w:rsidRPr="001226F0" w:rsidRDefault="001226F0" w:rsidP="001226F0">
      <w:pPr>
        <w:numPr>
          <w:ilvl w:val="0"/>
          <w:numId w:val="2"/>
        </w:numPr>
        <w:spacing w:after="100" w:afterAutospacing="1" w:line="240" w:lineRule="auto"/>
        <w:ind w:left="193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1226F0">
        <w:rPr>
          <w:rFonts w:ascii="Times New Roman" w:hAnsi="Times New Roman" w:cs="Times New Roman"/>
          <w:color w:val="333333"/>
          <w:sz w:val="28"/>
          <w:szCs w:val="28"/>
        </w:rPr>
        <w:t>посттравматичний стресовий розлад (коли минув певний час, а дитина досі знаходиться у травматичних спогадах, не може спати, їй сняться кошмари);</w:t>
      </w:r>
    </w:p>
    <w:p w:rsidR="001226F0" w:rsidRPr="001226F0" w:rsidRDefault="001226F0" w:rsidP="001226F0">
      <w:pPr>
        <w:numPr>
          <w:ilvl w:val="0"/>
          <w:numId w:val="2"/>
        </w:numPr>
        <w:spacing w:after="100" w:afterAutospacing="1" w:line="240" w:lineRule="auto"/>
        <w:ind w:left="193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1226F0">
        <w:rPr>
          <w:rFonts w:ascii="Times New Roman" w:hAnsi="Times New Roman" w:cs="Times New Roman"/>
          <w:color w:val="333333"/>
          <w:sz w:val="28"/>
          <w:szCs w:val="28"/>
        </w:rPr>
        <w:t>тривожні розлади різного ступеню;</w:t>
      </w:r>
    </w:p>
    <w:p w:rsidR="001226F0" w:rsidRPr="001226F0" w:rsidRDefault="001226F0" w:rsidP="001226F0">
      <w:pPr>
        <w:numPr>
          <w:ilvl w:val="0"/>
          <w:numId w:val="2"/>
        </w:numPr>
        <w:spacing w:after="100" w:afterAutospacing="1" w:line="240" w:lineRule="auto"/>
        <w:ind w:left="193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1226F0">
        <w:rPr>
          <w:rFonts w:ascii="Times New Roman" w:hAnsi="Times New Roman" w:cs="Times New Roman"/>
          <w:color w:val="333333"/>
          <w:sz w:val="28"/>
          <w:szCs w:val="28"/>
        </w:rPr>
        <w:t>депресивні розлади (переважно у підлітків).</w:t>
      </w:r>
    </w:p>
    <w:p w:rsidR="00C460AC" w:rsidRPr="001226F0" w:rsidRDefault="00122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886450" cy="3267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ентальне здоров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0AC" w:rsidRPr="001226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0483E"/>
    <w:multiLevelType w:val="multilevel"/>
    <w:tmpl w:val="5954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704DA"/>
    <w:multiLevelType w:val="multilevel"/>
    <w:tmpl w:val="A3DA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AB"/>
    <w:rsid w:val="001226F0"/>
    <w:rsid w:val="008803AB"/>
    <w:rsid w:val="00C4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0A00"/>
  <w15:chartTrackingRefBased/>
  <w15:docId w15:val="{6D79BF6D-CD10-42D8-97A2-18C1F84A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2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6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6F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align-left">
    <w:name w:val="align-left"/>
    <w:basedOn w:val="a"/>
    <w:rsid w:val="0012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1226F0"/>
    <w:rPr>
      <w:b/>
      <w:bCs/>
    </w:rPr>
  </w:style>
  <w:style w:type="character" w:styleId="a4">
    <w:name w:val="Hyperlink"/>
    <w:basedOn w:val="a0"/>
    <w:uiPriority w:val="99"/>
    <w:semiHidden/>
    <w:unhideWhenUsed/>
    <w:rsid w:val="001226F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226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1856</Words>
  <Characters>1059</Characters>
  <Application>Microsoft Office Word</Application>
  <DocSecurity>0</DocSecurity>
  <Lines>8</Lines>
  <Paragraphs>5</Paragraphs>
  <ScaleCrop>false</ScaleCrop>
  <Company>Інститут Модернізації та Змісту освіти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Чорна Вікторія</dc:creator>
  <cp:keywords/>
  <dc:description/>
  <cp:lastModifiedBy>Чорна Вікторія</cp:lastModifiedBy>
  <cp:revision>2</cp:revision>
  <dcterms:created xsi:type="dcterms:W3CDTF">2024-03-29T12:20:00Z</dcterms:created>
  <dcterms:modified xsi:type="dcterms:W3CDTF">2024-03-29T12:26:00Z</dcterms:modified>
</cp:coreProperties>
</file>