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AF444" w14:textId="77777777" w:rsidR="001C006C" w:rsidRPr="00956478" w:rsidRDefault="001C006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5647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</w:t>
      </w:r>
      <w:r w:rsidR="00EA07B9" w:rsidRPr="00956478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Адаптація або модифікація навчального матеріалу для дітей з </w:t>
      </w:r>
      <w:r w:rsidR="00647263" w:rsidRPr="0095647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95647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</w:t>
      </w:r>
    </w:p>
    <w:p w14:paraId="6BA906E0" w14:textId="5F160B31" w:rsidR="00C8122B" w:rsidRPr="00956478" w:rsidRDefault="001C006C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 w:rsidRPr="0095647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</w:t>
      </w:r>
      <w:r w:rsidR="00EA07B9" w:rsidRPr="00956478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особливими освітніми потребами</w:t>
      </w:r>
    </w:p>
    <w:p w14:paraId="490FB40C" w14:textId="786D1C83" w:rsidR="00660C5B" w:rsidRPr="00956478" w:rsidRDefault="00DE489E" w:rsidP="0095647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647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660C5B" w:rsidRPr="00956478">
        <w:rPr>
          <w:rFonts w:ascii="Times New Roman" w:hAnsi="Times New Roman" w:cs="Times New Roman"/>
          <w:sz w:val="28"/>
          <w:szCs w:val="28"/>
        </w:rPr>
        <w:t>Виважене</w:t>
      </w:r>
      <w:proofErr w:type="spellEnd"/>
      <w:r w:rsidR="00660C5B" w:rsidRPr="009564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0C5B" w:rsidRPr="00956478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="00660C5B"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5B" w:rsidRPr="0095647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660C5B" w:rsidRPr="00956478">
        <w:rPr>
          <w:rFonts w:ascii="Times New Roman" w:hAnsi="Times New Roman" w:cs="Times New Roman"/>
          <w:sz w:val="28"/>
          <w:szCs w:val="28"/>
        </w:rPr>
        <w:t xml:space="preserve"> приносить </w:t>
      </w:r>
      <w:proofErr w:type="spellStart"/>
      <w:r w:rsidR="00660C5B" w:rsidRPr="00956478">
        <w:rPr>
          <w:rFonts w:ascii="Times New Roman" w:hAnsi="Times New Roman" w:cs="Times New Roman"/>
          <w:sz w:val="28"/>
          <w:szCs w:val="28"/>
        </w:rPr>
        <w:t>користь</w:t>
      </w:r>
      <w:proofErr w:type="spellEnd"/>
      <w:r w:rsidR="00660C5B"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5B" w:rsidRPr="00956478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="00660C5B"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5B" w:rsidRPr="00956478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="00660C5B" w:rsidRPr="009564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60C5B" w:rsidRPr="00956478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="00660C5B" w:rsidRPr="00956478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="00660C5B" w:rsidRPr="0095647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660C5B" w:rsidRPr="0095647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660C5B" w:rsidRPr="00956478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="00660C5B" w:rsidRPr="00956478">
        <w:rPr>
          <w:rFonts w:ascii="Times New Roman" w:hAnsi="Times New Roman" w:cs="Times New Roman"/>
          <w:sz w:val="28"/>
          <w:szCs w:val="28"/>
        </w:rPr>
        <w:t xml:space="preserve"> потребами </w:t>
      </w:r>
      <w:proofErr w:type="spellStart"/>
      <w:r w:rsidR="00660C5B" w:rsidRPr="0095647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660C5B" w:rsidRPr="00956478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="00660C5B" w:rsidRPr="00956478">
        <w:rPr>
          <w:rFonts w:ascii="Times New Roman" w:hAnsi="Times New Roman" w:cs="Times New Roman"/>
          <w:sz w:val="28"/>
          <w:szCs w:val="28"/>
        </w:rPr>
        <w:t>необхідною</w:t>
      </w:r>
      <w:proofErr w:type="spellEnd"/>
      <w:r w:rsidR="00660C5B"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5B" w:rsidRPr="00956478">
        <w:rPr>
          <w:rFonts w:ascii="Times New Roman" w:hAnsi="Times New Roman" w:cs="Times New Roman"/>
          <w:sz w:val="28"/>
          <w:szCs w:val="28"/>
        </w:rPr>
        <w:t>додаткова</w:t>
      </w:r>
      <w:proofErr w:type="spellEnd"/>
      <w:r w:rsidR="00660C5B" w:rsidRPr="0095647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660C5B" w:rsidRPr="00956478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="00660C5B" w:rsidRPr="0095647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660C5B" w:rsidRPr="00956478">
        <w:rPr>
          <w:rFonts w:ascii="Times New Roman" w:hAnsi="Times New Roman" w:cs="Times New Roman"/>
          <w:sz w:val="28"/>
          <w:szCs w:val="28"/>
        </w:rPr>
        <w:t>спеціальна</w:t>
      </w:r>
      <w:proofErr w:type="spellEnd"/>
      <w:r w:rsidR="00660C5B"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5B" w:rsidRPr="00956478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="00660C5B" w:rsidRPr="0095647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660C5B" w:rsidRPr="00956478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="00660C5B" w:rsidRPr="00956478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="00660C5B" w:rsidRPr="00956478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="00660C5B"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5B" w:rsidRPr="00956478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="00660C5B"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5B" w:rsidRPr="00956478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="00660C5B"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5B" w:rsidRPr="00956478">
        <w:rPr>
          <w:rFonts w:ascii="Times New Roman" w:hAnsi="Times New Roman" w:cs="Times New Roman"/>
          <w:sz w:val="28"/>
          <w:szCs w:val="28"/>
        </w:rPr>
        <w:t>повноцінну</w:t>
      </w:r>
      <w:proofErr w:type="spellEnd"/>
      <w:r w:rsidR="00660C5B" w:rsidRPr="00956478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="00660C5B" w:rsidRPr="00956478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="00660C5B" w:rsidRPr="0095647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660C5B" w:rsidRPr="00956478">
        <w:rPr>
          <w:rFonts w:ascii="Times New Roman" w:hAnsi="Times New Roman" w:cs="Times New Roman"/>
          <w:sz w:val="28"/>
          <w:szCs w:val="28"/>
        </w:rPr>
        <w:t>реалізовувати</w:t>
      </w:r>
      <w:proofErr w:type="spellEnd"/>
      <w:r w:rsidR="00660C5B"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5B" w:rsidRPr="00956478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="00660C5B"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C5B" w:rsidRPr="00956478"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  <w:r w:rsidR="00660C5B" w:rsidRPr="00956478">
        <w:rPr>
          <w:rFonts w:ascii="Times New Roman" w:hAnsi="Times New Roman" w:cs="Times New Roman"/>
          <w:sz w:val="28"/>
          <w:szCs w:val="28"/>
        </w:rPr>
        <w:t>. </w:t>
      </w:r>
    </w:p>
    <w:p w14:paraId="2A2B22CF" w14:textId="3FF1F564" w:rsidR="00DE489E" w:rsidRPr="00956478" w:rsidRDefault="00DE489E" w:rsidP="00956478">
      <w:pPr>
        <w:rPr>
          <w:rFonts w:ascii="Times New Roman" w:hAnsi="Times New Roman" w:cs="Times New Roman"/>
          <w:sz w:val="28"/>
          <w:szCs w:val="28"/>
        </w:rPr>
      </w:pPr>
      <w:r w:rsidRPr="0095647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задовольнити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зумовлені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їхніми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здібностями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інтересами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відмінностями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, педагогам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змінювати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навчальне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. Педагоги,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котрі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досягають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потребами,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змінюються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пристосування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до потреб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відбуваються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модифікації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>.</w:t>
      </w:r>
    </w:p>
    <w:p w14:paraId="203021AC" w14:textId="00F06367" w:rsidR="00E33077" w:rsidRPr="00956478" w:rsidRDefault="00E33077" w:rsidP="00877C3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64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Адаптації навчальних матеріалів – </w:t>
      </w:r>
      <w:r w:rsidRPr="00956478">
        <w:rPr>
          <w:rFonts w:ascii="Times New Roman" w:hAnsi="Times New Roman" w:cs="Times New Roman"/>
          <w:sz w:val="28"/>
          <w:szCs w:val="28"/>
          <w:lang w:val="uk-UA"/>
        </w:rPr>
        <w:t xml:space="preserve">це пристосування (зміна) навчальних посібників, наочних, дидактичних, роздаткових матеріалів </w:t>
      </w:r>
      <w:r w:rsidRPr="009564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56478">
        <w:rPr>
          <w:rFonts w:ascii="Times New Roman" w:hAnsi="Times New Roman" w:cs="Times New Roman"/>
          <w:sz w:val="28"/>
          <w:szCs w:val="28"/>
          <w:lang w:val="uk-UA"/>
        </w:rPr>
        <w:t xml:space="preserve">до пізнавальних можливостей учнів. </w:t>
      </w:r>
    </w:p>
    <w:p w14:paraId="71889048" w14:textId="77777777" w:rsidR="00E33077" w:rsidRPr="00956478" w:rsidRDefault="00E33077" w:rsidP="00E3307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6478">
        <w:rPr>
          <w:rFonts w:ascii="Times New Roman" w:hAnsi="Times New Roman" w:cs="Times New Roman"/>
          <w:sz w:val="28"/>
          <w:szCs w:val="28"/>
          <w:lang w:val="uk-UA"/>
        </w:rPr>
        <w:t xml:space="preserve">Такі пристосування і зміни  передбачають урахування </w:t>
      </w:r>
      <w:r w:rsidRPr="00956478">
        <w:rPr>
          <w:rFonts w:ascii="Times New Roman" w:hAnsi="Times New Roman" w:cs="Times New Roman"/>
          <w:b/>
          <w:i/>
          <w:sz w:val="28"/>
          <w:szCs w:val="28"/>
          <w:lang w:val="uk-UA"/>
        </w:rPr>
        <w:t>специфічних особливостей процесу навчання дітей із порушеннями інтелектуального розвитку:</w:t>
      </w:r>
    </w:p>
    <w:p w14:paraId="1F142154" w14:textId="77777777" w:rsidR="00E33077" w:rsidRPr="00956478" w:rsidRDefault="00E33077" w:rsidP="00E33077">
      <w:pPr>
        <w:pStyle w:val="a5"/>
        <w:numPr>
          <w:ilvl w:val="0"/>
          <w:numId w:val="2"/>
        </w:numPr>
        <w:rPr>
          <w:sz w:val="28"/>
          <w:szCs w:val="28"/>
          <w:lang w:val="uk-UA"/>
        </w:rPr>
      </w:pPr>
      <w:r w:rsidRPr="00956478">
        <w:rPr>
          <w:i/>
          <w:sz w:val="28"/>
          <w:szCs w:val="28"/>
          <w:lang w:val="uk-UA"/>
        </w:rPr>
        <w:t>провідна діяльність</w:t>
      </w:r>
      <w:r w:rsidRPr="00956478">
        <w:rPr>
          <w:sz w:val="28"/>
          <w:szCs w:val="28"/>
          <w:lang w:val="uk-UA"/>
        </w:rPr>
        <w:t xml:space="preserve"> – </w:t>
      </w:r>
      <w:r w:rsidRPr="00956478">
        <w:rPr>
          <w:b/>
          <w:sz w:val="28"/>
          <w:szCs w:val="28"/>
          <w:lang w:val="uk-UA"/>
        </w:rPr>
        <w:t xml:space="preserve">предметно </w:t>
      </w:r>
      <w:r w:rsidRPr="00956478">
        <w:rPr>
          <w:b/>
          <w:sz w:val="28"/>
          <w:szCs w:val="28"/>
        </w:rPr>
        <w:t>– практична</w:t>
      </w:r>
      <w:r w:rsidRPr="00956478">
        <w:rPr>
          <w:sz w:val="28"/>
          <w:szCs w:val="28"/>
          <w:lang w:val="uk-UA"/>
        </w:rPr>
        <w:t xml:space="preserve"> ( забезпечує наочну основу для формування </w:t>
      </w:r>
      <w:r w:rsidRPr="00956478">
        <w:rPr>
          <w:sz w:val="28"/>
          <w:szCs w:val="28"/>
        </w:rPr>
        <w:t>понять</w:t>
      </w:r>
      <w:r w:rsidRPr="00956478">
        <w:rPr>
          <w:sz w:val="28"/>
          <w:szCs w:val="28"/>
          <w:lang w:val="uk-UA"/>
        </w:rPr>
        <w:t>, оволодіння предметним світом, навколишнім середовищем);</w:t>
      </w:r>
    </w:p>
    <w:p w14:paraId="624F6111" w14:textId="77777777" w:rsidR="00E33077" w:rsidRPr="00956478" w:rsidRDefault="00E33077" w:rsidP="00E33077">
      <w:pPr>
        <w:pStyle w:val="a5"/>
        <w:numPr>
          <w:ilvl w:val="0"/>
          <w:numId w:val="2"/>
        </w:numPr>
        <w:rPr>
          <w:sz w:val="28"/>
          <w:szCs w:val="28"/>
          <w:lang w:val="uk-UA"/>
        </w:rPr>
      </w:pPr>
      <w:r w:rsidRPr="00956478">
        <w:rPr>
          <w:sz w:val="28"/>
          <w:szCs w:val="28"/>
          <w:lang w:val="uk-UA"/>
        </w:rPr>
        <w:t xml:space="preserve"> </w:t>
      </w:r>
      <w:r w:rsidRPr="00956478">
        <w:rPr>
          <w:i/>
          <w:sz w:val="28"/>
          <w:szCs w:val="28"/>
          <w:lang w:val="uk-UA"/>
        </w:rPr>
        <w:t>провідна форма роботи</w:t>
      </w:r>
      <w:r w:rsidRPr="00956478">
        <w:rPr>
          <w:sz w:val="28"/>
          <w:szCs w:val="28"/>
          <w:lang w:val="uk-UA"/>
        </w:rPr>
        <w:t xml:space="preserve"> – </w:t>
      </w:r>
      <w:r w:rsidRPr="00956478">
        <w:rPr>
          <w:b/>
          <w:sz w:val="28"/>
          <w:szCs w:val="28"/>
          <w:lang w:val="uk-UA"/>
        </w:rPr>
        <w:t>предметно – дієве навчання</w:t>
      </w:r>
      <w:r w:rsidRPr="00956478">
        <w:rPr>
          <w:sz w:val="28"/>
          <w:szCs w:val="28"/>
          <w:lang w:val="uk-UA"/>
        </w:rPr>
        <w:t xml:space="preserve">: кожну навчальну дію супроводжувати </w:t>
      </w:r>
      <w:r w:rsidRPr="00956478">
        <w:rPr>
          <w:i/>
          <w:sz w:val="28"/>
          <w:szCs w:val="28"/>
          <w:lang w:val="uk-UA"/>
        </w:rPr>
        <w:t>показом</w:t>
      </w:r>
      <w:r w:rsidRPr="00956478">
        <w:rPr>
          <w:sz w:val="28"/>
          <w:szCs w:val="28"/>
          <w:lang w:val="uk-UA"/>
        </w:rPr>
        <w:t xml:space="preserve"> у повільному темпі;</w:t>
      </w:r>
    </w:p>
    <w:p w14:paraId="62B6C241" w14:textId="429E5855" w:rsidR="00E33077" w:rsidRPr="00956478" w:rsidRDefault="00E33077" w:rsidP="003F0139">
      <w:pPr>
        <w:pStyle w:val="a5"/>
        <w:numPr>
          <w:ilvl w:val="0"/>
          <w:numId w:val="2"/>
        </w:numPr>
        <w:rPr>
          <w:sz w:val="28"/>
          <w:szCs w:val="28"/>
          <w:lang w:val="uk-UA"/>
        </w:rPr>
      </w:pPr>
      <w:r w:rsidRPr="00956478">
        <w:rPr>
          <w:sz w:val="28"/>
          <w:szCs w:val="28"/>
          <w:lang w:val="uk-UA"/>
        </w:rPr>
        <w:t>використання</w:t>
      </w:r>
      <w:r w:rsidRPr="00956478">
        <w:rPr>
          <w:i/>
          <w:sz w:val="28"/>
          <w:szCs w:val="28"/>
          <w:lang w:val="uk-UA"/>
        </w:rPr>
        <w:t xml:space="preserve"> доступних методів навчання</w:t>
      </w:r>
      <w:r w:rsidRPr="00956478">
        <w:rPr>
          <w:sz w:val="28"/>
          <w:szCs w:val="28"/>
          <w:lang w:val="uk-UA"/>
        </w:rPr>
        <w:t xml:space="preserve">. </w:t>
      </w:r>
      <w:r w:rsidRPr="00956478">
        <w:rPr>
          <w:i/>
          <w:sz w:val="28"/>
          <w:szCs w:val="28"/>
          <w:lang w:val="uk-UA"/>
        </w:rPr>
        <w:t xml:space="preserve"> </w:t>
      </w:r>
    </w:p>
    <w:p w14:paraId="7A023A79" w14:textId="39C3C6F9" w:rsidR="00E33077" w:rsidRPr="00956478" w:rsidRDefault="00E33077" w:rsidP="00E3307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56478">
        <w:rPr>
          <w:rFonts w:ascii="Times New Roman" w:hAnsi="Times New Roman" w:cs="Times New Roman"/>
          <w:sz w:val="28"/>
          <w:szCs w:val="28"/>
          <w:lang w:val="uk-UA"/>
        </w:rPr>
        <w:t>Адаптувати (змінювати, пристосовувати) навчальні матеріали відповідно до індивідуальних особливостей навчально-пізнавальної діяльності учня з особливими освітніми потребами – це означає:</w:t>
      </w:r>
    </w:p>
    <w:p w14:paraId="428A2998" w14:textId="51929F26" w:rsidR="00E33077" w:rsidRPr="00956478" w:rsidRDefault="00E33077" w:rsidP="00E33077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r w:rsidRPr="00956478">
        <w:rPr>
          <w:sz w:val="28"/>
          <w:szCs w:val="28"/>
          <w:lang w:val="uk-UA"/>
        </w:rPr>
        <w:t>по-перше,</w:t>
      </w:r>
      <w:r w:rsidRPr="00956478">
        <w:rPr>
          <w:b/>
          <w:sz w:val="28"/>
          <w:szCs w:val="28"/>
          <w:lang w:val="uk-UA"/>
        </w:rPr>
        <w:t xml:space="preserve"> забезпечувати </w:t>
      </w:r>
      <w:r w:rsidRPr="00956478">
        <w:rPr>
          <w:b/>
          <w:i/>
          <w:sz w:val="28"/>
          <w:szCs w:val="28"/>
          <w:lang w:val="uk-UA"/>
        </w:rPr>
        <w:t xml:space="preserve">індивідуальний підбір об’єктів роботи: </w:t>
      </w:r>
      <w:r w:rsidRPr="00956478">
        <w:rPr>
          <w:i/>
          <w:sz w:val="28"/>
          <w:szCs w:val="28"/>
          <w:lang w:val="uk-UA"/>
        </w:rPr>
        <w:t>готувати адаптовані тексти, відеоматеріали, аудіо –матеріали, буклети, макети, муляжі,</w:t>
      </w:r>
      <w:r w:rsidR="003F0139" w:rsidRPr="00956478">
        <w:rPr>
          <w:i/>
          <w:sz w:val="28"/>
          <w:szCs w:val="28"/>
          <w:lang w:val="uk-UA"/>
        </w:rPr>
        <w:t xml:space="preserve"> </w:t>
      </w:r>
      <w:r w:rsidRPr="00956478">
        <w:rPr>
          <w:i/>
          <w:sz w:val="28"/>
          <w:szCs w:val="28"/>
          <w:lang w:val="uk-UA"/>
        </w:rPr>
        <w:t xml:space="preserve">адаптаційні, допоміжні, роздаткові, наочні, </w:t>
      </w:r>
      <w:proofErr w:type="spellStart"/>
      <w:r w:rsidRPr="00956478">
        <w:rPr>
          <w:i/>
          <w:sz w:val="28"/>
          <w:szCs w:val="28"/>
          <w:lang w:val="uk-UA"/>
        </w:rPr>
        <w:t>стимульні</w:t>
      </w:r>
      <w:proofErr w:type="spellEnd"/>
      <w:r w:rsidRPr="00956478">
        <w:rPr>
          <w:i/>
          <w:sz w:val="28"/>
          <w:szCs w:val="28"/>
          <w:lang w:val="uk-UA"/>
        </w:rPr>
        <w:t xml:space="preserve"> матеріали, дидактичні ігри, предметні картинки, рахунковий матеріал, корекційні матеріали, зразки виробів, мотивуючі наліпки для стимулювання учня  тощо</w:t>
      </w:r>
      <w:r w:rsidRPr="00956478">
        <w:rPr>
          <w:sz w:val="28"/>
          <w:szCs w:val="28"/>
          <w:lang w:val="uk-UA"/>
        </w:rPr>
        <w:t>;</w:t>
      </w:r>
    </w:p>
    <w:p w14:paraId="496A8CF3" w14:textId="36074FF1" w:rsidR="00E33077" w:rsidRPr="00956478" w:rsidRDefault="00E33077" w:rsidP="00E33077">
      <w:pPr>
        <w:pStyle w:val="a5"/>
        <w:numPr>
          <w:ilvl w:val="0"/>
          <w:numId w:val="3"/>
        </w:numPr>
        <w:rPr>
          <w:i/>
          <w:sz w:val="28"/>
          <w:szCs w:val="28"/>
          <w:lang w:val="uk-UA"/>
        </w:rPr>
      </w:pPr>
      <w:r w:rsidRPr="00956478">
        <w:rPr>
          <w:sz w:val="28"/>
          <w:szCs w:val="28"/>
          <w:lang w:val="uk-UA"/>
        </w:rPr>
        <w:t xml:space="preserve">по-друге, </w:t>
      </w:r>
      <w:r w:rsidRPr="00956478">
        <w:rPr>
          <w:b/>
          <w:sz w:val="28"/>
          <w:szCs w:val="28"/>
          <w:lang w:val="uk-UA"/>
        </w:rPr>
        <w:t>забезпечувати</w:t>
      </w:r>
      <w:r w:rsidRPr="00956478">
        <w:rPr>
          <w:sz w:val="28"/>
          <w:szCs w:val="28"/>
          <w:lang w:val="uk-UA"/>
        </w:rPr>
        <w:t xml:space="preserve"> </w:t>
      </w:r>
      <w:r w:rsidRPr="00956478">
        <w:rPr>
          <w:b/>
          <w:i/>
          <w:sz w:val="28"/>
          <w:szCs w:val="28"/>
          <w:lang w:val="uk-UA"/>
        </w:rPr>
        <w:t xml:space="preserve">постійну опору на </w:t>
      </w:r>
      <w:r w:rsidRPr="00956478">
        <w:rPr>
          <w:b/>
          <w:i/>
          <w:sz w:val="28"/>
          <w:szCs w:val="28"/>
          <w:u w:val="single"/>
          <w:lang w:val="uk-UA"/>
        </w:rPr>
        <w:t>наочність</w:t>
      </w:r>
      <w:r w:rsidRPr="00956478">
        <w:rPr>
          <w:b/>
          <w:i/>
          <w:sz w:val="28"/>
          <w:szCs w:val="28"/>
          <w:lang w:val="uk-UA"/>
        </w:rPr>
        <w:t>:</w:t>
      </w:r>
      <w:r w:rsidRPr="00956478">
        <w:rPr>
          <w:sz w:val="28"/>
          <w:szCs w:val="28"/>
          <w:lang w:val="uk-UA"/>
        </w:rPr>
        <w:t xml:space="preserve">  кожну навчальну дію бажано підкріплювати</w:t>
      </w:r>
      <w:r w:rsidRPr="00956478">
        <w:rPr>
          <w:i/>
          <w:sz w:val="28"/>
          <w:szCs w:val="28"/>
          <w:lang w:val="uk-UA"/>
        </w:rPr>
        <w:t xml:space="preserve"> наочністю;</w:t>
      </w:r>
      <w:r w:rsidRPr="00956478">
        <w:rPr>
          <w:sz w:val="28"/>
          <w:szCs w:val="28"/>
          <w:lang w:val="uk-UA"/>
        </w:rPr>
        <w:t xml:space="preserve"> дозовано використовувати словесні вказівки та вербальні методи  -  мовлення не передує  </w:t>
      </w:r>
      <w:r w:rsidRPr="00956478">
        <w:rPr>
          <w:sz w:val="28"/>
          <w:szCs w:val="28"/>
          <w:u w:val="single"/>
          <w:lang w:val="uk-UA"/>
        </w:rPr>
        <w:t>практичним діям</w:t>
      </w:r>
      <w:r w:rsidRPr="00956478">
        <w:rPr>
          <w:sz w:val="28"/>
          <w:szCs w:val="28"/>
          <w:lang w:val="uk-UA"/>
        </w:rPr>
        <w:t xml:space="preserve"> і не замінює їх; </w:t>
      </w:r>
      <w:r w:rsidRPr="00956478">
        <w:rPr>
          <w:i/>
          <w:sz w:val="28"/>
          <w:szCs w:val="28"/>
          <w:lang w:val="uk-UA"/>
        </w:rPr>
        <w:t>додаткове унаочнення навчального матеріалу</w:t>
      </w:r>
      <w:r w:rsidR="003F0139" w:rsidRPr="00956478">
        <w:rPr>
          <w:i/>
          <w:sz w:val="28"/>
          <w:szCs w:val="28"/>
          <w:lang w:val="uk-UA"/>
        </w:rPr>
        <w:t xml:space="preserve"> </w:t>
      </w:r>
      <w:r w:rsidRPr="00956478">
        <w:rPr>
          <w:i/>
          <w:sz w:val="28"/>
          <w:szCs w:val="28"/>
          <w:lang w:val="uk-UA"/>
        </w:rPr>
        <w:t>,підкріплення завдань наочністю, але наочність для дітей з інтелектуальними порушеннями повинна бути</w:t>
      </w:r>
      <w:r w:rsidRPr="00956478">
        <w:rPr>
          <w:sz w:val="28"/>
          <w:szCs w:val="28"/>
          <w:lang w:val="uk-UA"/>
        </w:rPr>
        <w:t xml:space="preserve"> </w:t>
      </w:r>
      <w:r w:rsidRPr="00956478">
        <w:rPr>
          <w:i/>
          <w:sz w:val="28"/>
          <w:szCs w:val="28"/>
          <w:lang w:val="uk-UA" w:eastAsia="en-US"/>
        </w:rPr>
        <w:t>конкретною, без абстрактних зображень і деталей, що відволікають від сприймання головного;</w:t>
      </w:r>
      <w:r w:rsidR="003F0139" w:rsidRPr="00956478">
        <w:rPr>
          <w:i/>
          <w:sz w:val="28"/>
          <w:szCs w:val="28"/>
          <w:lang w:val="uk-UA" w:eastAsia="en-US"/>
        </w:rPr>
        <w:t xml:space="preserve"> </w:t>
      </w:r>
      <w:r w:rsidRPr="00956478">
        <w:rPr>
          <w:i/>
          <w:sz w:val="28"/>
          <w:szCs w:val="28"/>
          <w:lang w:val="uk-UA" w:eastAsia="en-US"/>
        </w:rPr>
        <w:t>замість словесної інструкції – *</w:t>
      </w:r>
      <w:r w:rsidRPr="00956478">
        <w:rPr>
          <w:i/>
          <w:sz w:val="28"/>
          <w:szCs w:val="28"/>
          <w:u w:val="single"/>
          <w:lang w:val="uk-UA" w:eastAsia="en-US"/>
        </w:rPr>
        <w:t>наочні інструкції</w:t>
      </w:r>
      <w:r w:rsidRPr="00956478">
        <w:rPr>
          <w:i/>
          <w:sz w:val="28"/>
          <w:szCs w:val="28"/>
          <w:lang w:val="uk-UA" w:eastAsia="en-US"/>
        </w:rPr>
        <w:t xml:space="preserve"> (схеми, умовні позначки);</w:t>
      </w:r>
      <w:r w:rsidRPr="00956478">
        <w:rPr>
          <w:sz w:val="28"/>
          <w:szCs w:val="28"/>
          <w:lang w:val="uk-UA"/>
        </w:rPr>
        <w:t xml:space="preserve"> *використання </w:t>
      </w:r>
      <w:r w:rsidRPr="00956478">
        <w:rPr>
          <w:i/>
          <w:sz w:val="28"/>
          <w:szCs w:val="28"/>
          <w:u w:val="single"/>
          <w:lang w:val="uk-UA"/>
        </w:rPr>
        <w:t>матеріалізованих опор (</w:t>
      </w:r>
      <w:r w:rsidRPr="00956478">
        <w:rPr>
          <w:i/>
          <w:sz w:val="28"/>
          <w:szCs w:val="28"/>
          <w:lang w:val="uk-UA"/>
        </w:rPr>
        <w:t xml:space="preserve">предметів, муляжів, речей , матеріалів, </w:t>
      </w:r>
      <w:proofErr w:type="spellStart"/>
      <w:r w:rsidRPr="00956478">
        <w:rPr>
          <w:i/>
          <w:sz w:val="28"/>
          <w:szCs w:val="28"/>
          <w:lang w:val="uk-UA"/>
        </w:rPr>
        <w:t>маніпуляційних</w:t>
      </w:r>
      <w:proofErr w:type="spellEnd"/>
      <w:r w:rsidRPr="00956478">
        <w:rPr>
          <w:i/>
          <w:sz w:val="28"/>
          <w:szCs w:val="28"/>
          <w:lang w:val="uk-UA"/>
        </w:rPr>
        <w:t xml:space="preserve"> предметів);*використання </w:t>
      </w:r>
      <w:r w:rsidRPr="00956478">
        <w:rPr>
          <w:i/>
          <w:sz w:val="28"/>
          <w:szCs w:val="28"/>
          <w:u w:val="single"/>
          <w:lang w:val="uk-UA"/>
        </w:rPr>
        <w:t>додаткового унаочнення</w:t>
      </w:r>
      <w:r w:rsidRPr="00956478">
        <w:rPr>
          <w:i/>
          <w:sz w:val="28"/>
          <w:szCs w:val="28"/>
          <w:lang w:val="uk-UA"/>
        </w:rPr>
        <w:t xml:space="preserve"> (ілюстрацій, малюнків, карт, репродукцій); </w:t>
      </w:r>
    </w:p>
    <w:p w14:paraId="17AE333A" w14:textId="4730165D" w:rsidR="00E33077" w:rsidRPr="00956478" w:rsidRDefault="00E33077" w:rsidP="00E33077">
      <w:pPr>
        <w:pStyle w:val="a5"/>
        <w:numPr>
          <w:ilvl w:val="0"/>
          <w:numId w:val="3"/>
        </w:numPr>
        <w:rPr>
          <w:sz w:val="28"/>
          <w:szCs w:val="28"/>
          <w:lang w:val="uk-UA"/>
        </w:rPr>
      </w:pPr>
      <w:r w:rsidRPr="00956478">
        <w:rPr>
          <w:sz w:val="28"/>
          <w:szCs w:val="28"/>
          <w:lang w:val="uk-UA"/>
        </w:rPr>
        <w:lastRenderedPageBreak/>
        <w:t>по-третє, активно використовувати</w:t>
      </w:r>
      <w:r w:rsidRPr="00956478">
        <w:rPr>
          <w:b/>
          <w:i/>
          <w:sz w:val="28"/>
          <w:szCs w:val="28"/>
          <w:lang w:val="uk-UA"/>
        </w:rPr>
        <w:t xml:space="preserve"> графічні організатори подачі матеріал:</w:t>
      </w:r>
      <w:r w:rsidR="003F0139" w:rsidRPr="00956478">
        <w:rPr>
          <w:b/>
          <w:i/>
          <w:sz w:val="28"/>
          <w:szCs w:val="28"/>
          <w:lang w:val="uk-UA"/>
        </w:rPr>
        <w:t xml:space="preserve"> </w:t>
      </w:r>
      <w:r w:rsidRPr="00956478">
        <w:rPr>
          <w:i/>
          <w:sz w:val="28"/>
          <w:szCs w:val="28"/>
          <w:lang w:val="uk-UA"/>
        </w:rPr>
        <w:t>опорні , технологічні, інформаційні та інструкційні картки зі спрямовуючим планом дій;</w:t>
      </w:r>
      <w:r w:rsidR="00244216" w:rsidRPr="00956478">
        <w:rPr>
          <w:i/>
          <w:sz w:val="28"/>
          <w:szCs w:val="28"/>
          <w:lang w:val="uk-UA"/>
        </w:rPr>
        <w:t xml:space="preserve"> </w:t>
      </w:r>
      <w:r w:rsidRPr="00956478">
        <w:rPr>
          <w:i/>
          <w:sz w:val="28"/>
          <w:szCs w:val="28"/>
          <w:lang w:val="uk-UA"/>
        </w:rPr>
        <w:t>карти понять,</w:t>
      </w:r>
      <w:r w:rsidRPr="00956478">
        <w:rPr>
          <w:i/>
          <w:color w:val="000000"/>
          <w:sz w:val="28"/>
          <w:szCs w:val="28"/>
          <w:lang w:val="uk-UA"/>
        </w:rPr>
        <w:t xml:space="preserve"> картки-підказки необхідних дій, картки -</w:t>
      </w:r>
      <w:r w:rsidRPr="00956478">
        <w:rPr>
          <w:i/>
          <w:sz w:val="28"/>
          <w:szCs w:val="28"/>
          <w:lang w:val="uk-UA"/>
        </w:rPr>
        <w:t xml:space="preserve"> схеми, моделі, малюнки-схеми до задач, алгоритми, перфокарти</w:t>
      </w:r>
      <w:r w:rsidRPr="00956478">
        <w:rPr>
          <w:i/>
          <w:color w:val="000000"/>
          <w:sz w:val="28"/>
          <w:szCs w:val="28"/>
          <w:lang w:val="uk-UA"/>
        </w:rPr>
        <w:t xml:space="preserve"> ,</w:t>
      </w:r>
      <w:r w:rsidRPr="00956478">
        <w:rPr>
          <w:sz w:val="28"/>
          <w:szCs w:val="28"/>
          <w:lang w:val="uk-UA"/>
        </w:rPr>
        <w:t xml:space="preserve"> </w:t>
      </w:r>
      <w:r w:rsidRPr="00956478">
        <w:rPr>
          <w:i/>
          <w:sz w:val="28"/>
          <w:szCs w:val="28"/>
          <w:lang w:val="uk-UA"/>
        </w:rPr>
        <w:t>у які треба лише вставити відповідну орфограму або числову відповідь;</w:t>
      </w:r>
      <w:r w:rsidRPr="00956478">
        <w:rPr>
          <w:i/>
          <w:color w:val="000000"/>
          <w:sz w:val="28"/>
          <w:szCs w:val="28"/>
          <w:lang w:val="uk-UA"/>
        </w:rPr>
        <w:t xml:space="preserve"> картки - інструкції з описом покрокових дій учнів</w:t>
      </w:r>
      <w:r w:rsidRPr="00956478">
        <w:rPr>
          <w:i/>
          <w:sz w:val="28"/>
          <w:szCs w:val="28"/>
          <w:lang w:val="uk-UA"/>
        </w:rPr>
        <w:t xml:space="preserve"> тощо;</w:t>
      </w:r>
    </w:p>
    <w:p w14:paraId="10EFEF98" w14:textId="77777777" w:rsidR="00E33077" w:rsidRPr="00956478" w:rsidRDefault="00E33077" w:rsidP="00E33077">
      <w:pPr>
        <w:pStyle w:val="a5"/>
        <w:numPr>
          <w:ilvl w:val="0"/>
          <w:numId w:val="3"/>
        </w:numPr>
        <w:rPr>
          <w:i/>
          <w:sz w:val="28"/>
          <w:szCs w:val="28"/>
          <w:lang w:val="uk-UA"/>
        </w:rPr>
      </w:pPr>
      <w:r w:rsidRPr="00956478">
        <w:rPr>
          <w:i/>
          <w:sz w:val="28"/>
          <w:szCs w:val="28"/>
          <w:lang w:val="uk-UA"/>
        </w:rPr>
        <w:t>в четвертих, використання або виготовлення</w:t>
      </w:r>
      <w:r w:rsidRPr="00956478">
        <w:rPr>
          <w:b/>
          <w:sz w:val="28"/>
          <w:szCs w:val="28"/>
          <w:lang w:val="uk-UA"/>
        </w:rPr>
        <w:t xml:space="preserve"> </w:t>
      </w:r>
      <w:r w:rsidRPr="00956478">
        <w:rPr>
          <w:b/>
          <w:i/>
          <w:sz w:val="28"/>
          <w:szCs w:val="28"/>
          <w:lang w:val="uk-UA"/>
        </w:rPr>
        <w:t>спеціального адаптаційного устаткування, технологічного обладнання</w:t>
      </w:r>
      <w:r w:rsidRPr="00956478">
        <w:rPr>
          <w:sz w:val="28"/>
          <w:szCs w:val="28"/>
          <w:lang w:val="uk-UA"/>
        </w:rPr>
        <w:t xml:space="preserve"> ( таке обладнання може бути і не </w:t>
      </w:r>
      <w:r w:rsidRPr="00956478">
        <w:rPr>
          <w:i/>
          <w:sz w:val="28"/>
          <w:szCs w:val="28"/>
          <w:lang w:val="uk-UA"/>
        </w:rPr>
        <w:t>спеціальним</w:t>
      </w:r>
      <w:r w:rsidRPr="00956478">
        <w:rPr>
          <w:sz w:val="28"/>
          <w:szCs w:val="28"/>
          <w:lang w:val="uk-UA"/>
        </w:rPr>
        <w:t xml:space="preserve"> (затискачі, похилі дошки, магнітні дошки, підставки, модифіковані засоби унаочнення), а й просто </w:t>
      </w:r>
      <w:r w:rsidRPr="00956478">
        <w:rPr>
          <w:i/>
          <w:sz w:val="28"/>
          <w:szCs w:val="28"/>
          <w:lang w:val="uk-UA"/>
        </w:rPr>
        <w:t>додатковим</w:t>
      </w:r>
      <w:r w:rsidRPr="00956478">
        <w:rPr>
          <w:sz w:val="28"/>
          <w:szCs w:val="28"/>
          <w:lang w:val="uk-UA"/>
        </w:rPr>
        <w:t xml:space="preserve">: наприклад, для навчання дітей з інтелектуальними порушеннями елементарним обчислювальним навичкам використовуємо звичайну </w:t>
      </w:r>
      <w:r w:rsidRPr="00956478">
        <w:rPr>
          <w:i/>
          <w:sz w:val="28"/>
          <w:szCs w:val="28"/>
          <w:lang w:val="uk-UA"/>
        </w:rPr>
        <w:t xml:space="preserve">лінійку, калькулятор, табличку множення, рекламні буклети з магазинів з цінами на товари – </w:t>
      </w:r>
      <w:r w:rsidRPr="00956478">
        <w:rPr>
          <w:sz w:val="28"/>
          <w:szCs w:val="28"/>
          <w:lang w:val="uk-UA"/>
        </w:rPr>
        <w:t xml:space="preserve">опора на </w:t>
      </w:r>
      <w:r w:rsidRPr="00956478">
        <w:rPr>
          <w:i/>
          <w:sz w:val="28"/>
          <w:szCs w:val="28"/>
          <w:lang w:val="uk-UA"/>
        </w:rPr>
        <w:t>конкретний життєвий матеріал</w:t>
      </w:r>
      <w:r w:rsidRPr="00956478">
        <w:rPr>
          <w:sz w:val="28"/>
          <w:szCs w:val="28"/>
          <w:lang w:val="uk-UA"/>
        </w:rPr>
        <w:t xml:space="preserve">; для вивчення елементарних геометричних фігур використовуємо </w:t>
      </w:r>
      <w:r w:rsidRPr="00956478">
        <w:rPr>
          <w:i/>
          <w:sz w:val="28"/>
          <w:szCs w:val="28"/>
          <w:lang w:val="uk-UA"/>
        </w:rPr>
        <w:t xml:space="preserve">трафарети; </w:t>
      </w:r>
      <w:r w:rsidRPr="00956478">
        <w:rPr>
          <w:sz w:val="28"/>
          <w:szCs w:val="28"/>
          <w:lang w:val="uk-UA"/>
        </w:rPr>
        <w:t>таке обладнання не є спеціальним, воно звичайне, але використовується як</w:t>
      </w:r>
      <w:r w:rsidRPr="00956478">
        <w:rPr>
          <w:i/>
          <w:sz w:val="28"/>
          <w:szCs w:val="28"/>
          <w:lang w:val="uk-UA"/>
        </w:rPr>
        <w:t xml:space="preserve"> адаптаційне, допоміжне та корекційне);</w:t>
      </w:r>
      <w:r w:rsidRPr="00956478">
        <w:rPr>
          <w:sz w:val="28"/>
          <w:szCs w:val="28"/>
          <w:lang w:val="uk-UA"/>
        </w:rPr>
        <w:t xml:space="preserve">  </w:t>
      </w:r>
    </w:p>
    <w:p w14:paraId="5FC7648C" w14:textId="77777777" w:rsidR="00E33077" w:rsidRPr="00956478" w:rsidRDefault="00E33077" w:rsidP="00E33077">
      <w:pPr>
        <w:pStyle w:val="a5"/>
        <w:numPr>
          <w:ilvl w:val="0"/>
          <w:numId w:val="3"/>
        </w:numPr>
        <w:rPr>
          <w:i/>
          <w:sz w:val="28"/>
          <w:szCs w:val="28"/>
          <w:lang w:val="uk-UA"/>
        </w:rPr>
      </w:pPr>
      <w:r w:rsidRPr="00956478">
        <w:rPr>
          <w:sz w:val="28"/>
          <w:szCs w:val="28"/>
          <w:lang w:val="uk-UA"/>
        </w:rPr>
        <w:t xml:space="preserve">в п’ятих, використання </w:t>
      </w:r>
      <w:r w:rsidRPr="00956478">
        <w:rPr>
          <w:b/>
          <w:i/>
          <w:sz w:val="28"/>
          <w:szCs w:val="28"/>
          <w:lang w:val="uk-UA"/>
        </w:rPr>
        <w:t xml:space="preserve">цифрових технологій </w:t>
      </w:r>
      <w:r w:rsidRPr="00956478">
        <w:rPr>
          <w:sz w:val="28"/>
          <w:szCs w:val="28"/>
          <w:lang w:val="uk-UA"/>
        </w:rPr>
        <w:t xml:space="preserve">та </w:t>
      </w:r>
      <w:r w:rsidRPr="00956478">
        <w:rPr>
          <w:b/>
          <w:i/>
          <w:sz w:val="28"/>
          <w:szCs w:val="28"/>
          <w:lang w:val="uk-UA"/>
        </w:rPr>
        <w:t xml:space="preserve">ресурсів:   </w:t>
      </w:r>
      <w:r w:rsidRPr="00956478">
        <w:rPr>
          <w:sz w:val="28"/>
          <w:szCs w:val="28"/>
          <w:lang w:val="uk-UA"/>
        </w:rPr>
        <w:t xml:space="preserve">  відеороликів, аудіо-записів, мультимедійних презентацій,      інтерактивних (сенсорних) дошок тощо.                  </w:t>
      </w:r>
    </w:p>
    <w:p w14:paraId="7F692FE3" w14:textId="6827B996" w:rsidR="00E33077" w:rsidRPr="00956478" w:rsidRDefault="00244216" w:rsidP="00956478">
      <w:pPr>
        <w:rPr>
          <w:rFonts w:ascii="Times New Roman" w:hAnsi="Times New Roman" w:cs="Times New Roman"/>
          <w:sz w:val="28"/>
          <w:szCs w:val="28"/>
        </w:rPr>
      </w:pPr>
      <w:r w:rsidRPr="00956478">
        <w:rPr>
          <w:rFonts w:ascii="Times New Roman" w:hAnsi="Times New Roman" w:cs="Times New Roman"/>
          <w:sz w:val="28"/>
          <w:szCs w:val="28"/>
        </w:rPr>
        <w:t xml:space="preserve">     </w:t>
      </w:r>
      <w:r w:rsidR="002C01AE" w:rsidRPr="0095647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C01AE" w:rsidRPr="00956478">
        <w:rPr>
          <w:rFonts w:ascii="Times New Roman" w:hAnsi="Times New Roman" w:cs="Times New Roman"/>
          <w:sz w:val="28"/>
          <w:szCs w:val="28"/>
        </w:rPr>
        <w:t>Підемо</w:t>
      </w:r>
      <w:proofErr w:type="spellEnd"/>
      <w:r w:rsidR="002C01AE"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1AE" w:rsidRPr="00956478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="002C01AE" w:rsidRPr="0095647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C01AE" w:rsidRPr="0095647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C01AE" w:rsidRPr="00956478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="002C01AE" w:rsidRPr="00956478">
        <w:rPr>
          <w:rFonts w:ascii="Times New Roman" w:hAnsi="Times New Roman" w:cs="Times New Roman"/>
          <w:sz w:val="28"/>
          <w:szCs w:val="28"/>
        </w:rPr>
        <w:t>взагалі</w:t>
      </w:r>
      <w:proofErr w:type="spellEnd"/>
      <w:r w:rsidR="002C01AE"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1AE" w:rsidRPr="00956478">
        <w:rPr>
          <w:rFonts w:ascii="Times New Roman" w:hAnsi="Times New Roman" w:cs="Times New Roman"/>
          <w:sz w:val="28"/>
          <w:szCs w:val="28"/>
        </w:rPr>
        <w:t>являє</w:t>
      </w:r>
      <w:proofErr w:type="spellEnd"/>
      <w:r w:rsidR="002C01AE" w:rsidRPr="00956478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="002C01AE" w:rsidRPr="00956478">
        <w:rPr>
          <w:rFonts w:ascii="Times New Roman" w:hAnsi="Times New Roman" w:cs="Times New Roman"/>
          <w:sz w:val="28"/>
          <w:szCs w:val="28"/>
        </w:rPr>
        <w:t>модифікація</w:t>
      </w:r>
      <w:proofErr w:type="spellEnd"/>
      <w:r w:rsidR="002C01AE" w:rsidRPr="00956478">
        <w:rPr>
          <w:rFonts w:ascii="Times New Roman" w:hAnsi="Times New Roman" w:cs="Times New Roman"/>
          <w:sz w:val="28"/>
          <w:szCs w:val="28"/>
        </w:rPr>
        <w:t>?</w:t>
      </w:r>
    </w:p>
    <w:p w14:paraId="3D86593F" w14:textId="77777777" w:rsidR="00955109" w:rsidRPr="00956478" w:rsidRDefault="00955109" w:rsidP="0095510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478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 w:themeFill="background1"/>
          <w:lang w:val="uk-UA" w:eastAsia="ru-RU"/>
        </w:rPr>
        <w:t>Модифікація навчання</w:t>
      </w:r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 w:eastAsia="ru-RU"/>
        </w:rPr>
        <w:t xml:space="preserve"> – </w:t>
      </w:r>
      <w:r w:rsidRPr="00956478">
        <w:rPr>
          <w:rFonts w:ascii="Times New Roman" w:hAnsi="Times New Roman" w:cs="Times New Roman"/>
          <w:sz w:val="28"/>
          <w:szCs w:val="28"/>
          <w:lang w:val="uk-UA"/>
        </w:rPr>
        <w:t xml:space="preserve">це зміна (зазвичай, спрощення) освітніх цілей, змісту предмету, програми навчання, </w:t>
      </w:r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 w:eastAsia="ru-RU"/>
        </w:rPr>
        <w:t>концептуальної складності навчального завдання для конкретної дитини</w:t>
      </w:r>
      <w:r w:rsidRPr="00956478">
        <w:rPr>
          <w:rFonts w:ascii="Times New Roman" w:hAnsi="Times New Roman" w:cs="Times New Roman"/>
          <w:sz w:val="28"/>
          <w:szCs w:val="28"/>
          <w:lang w:val="uk-UA"/>
        </w:rPr>
        <w:t xml:space="preserve"> та, у результаті, рівня знань та навичок, які має опанувати дитина впродовж навчання.</w:t>
      </w:r>
    </w:p>
    <w:p w14:paraId="0DAAE32D" w14:textId="46E140CE" w:rsidR="003F0139" w:rsidRPr="00956478" w:rsidRDefault="003F0139" w:rsidP="003F013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 w:eastAsia="ru-RU"/>
        </w:rPr>
        <w:t xml:space="preserve"> </w:t>
      </w:r>
      <w:r w:rsidRPr="0095647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val="uk-UA" w:eastAsia="ru-RU"/>
        </w:rPr>
        <w:t>Модифікація навчальних посібників (різні способи)</w:t>
      </w:r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 w:eastAsia="ru-RU"/>
        </w:rPr>
        <w:t xml:space="preserve"> Наприклад, щоб прилаштувати текст для читання, у ньому виділяють шрифтом або кольором ключові елементи.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Такий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підхід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допомагає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концентрувати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увагу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на головному у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змісті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вже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з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першого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прочитання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,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дає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можливість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донести до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учня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суть. Способом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виділення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суттєвих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фрагментів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,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крім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підкреслювання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або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виділення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частин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тексту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кольором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,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може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бути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усунення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зайвих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подробиць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.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Натомість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залишається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найвагоміша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інформація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. Для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цього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можна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видалити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з тексту слова,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речення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, а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подекуди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цілі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абзаци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чи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сторінки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.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Такі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підходи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можуть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вплинути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на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цілісність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матеріалу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,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що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вивчається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,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однак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вони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допоможуть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донести до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учня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головні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,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ключові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ідеї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</w:t>
      </w:r>
    </w:p>
    <w:p w14:paraId="5D959B31" w14:textId="6F7EA781" w:rsidR="0015188A" w:rsidRPr="00956478" w:rsidRDefault="00161388" w:rsidP="00161388">
      <w:pPr>
        <w:spacing w:after="375" w:line="240" w:lineRule="auto"/>
        <w:ind w:right="90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956478">
        <w:rPr>
          <w:rFonts w:ascii="Times New Roman" w:hAnsi="Times New Roman" w:cs="Times New Roman"/>
          <w:sz w:val="28"/>
          <w:szCs w:val="28"/>
        </w:rPr>
        <w:t xml:space="preserve">         </w:t>
      </w:r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Коли ми говоримо про </w:t>
      </w:r>
      <w:proofErr w:type="spellStart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навчальні</w:t>
      </w:r>
      <w:proofErr w:type="spellEnd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матеріали</w:t>
      </w:r>
      <w:proofErr w:type="spellEnd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для </w:t>
      </w:r>
      <w:proofErr w:type="spellStart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дітей</w:t>
      </w:r>
      <w:proofErr w:type="spellEnd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з ООП, то в </w:t>
      </w:r>
      <w:proofErr w:type="spellStart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обох</w:t>
      </w:r>
      <w:proofErr w:type="spellEnd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випадках</w:t>
      </w:r>
      <w:proofErr w:type="spellEnd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є </w:t>
      </w:r>
      <w:proofErr w:type="spellStart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багато</w:t>
      </w:r>
      <w:proofErr w:type="spellEnd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спільного</w:t>
      </w:r>
      <w:proofErr w:type="spellEnd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. </w:t>
      </w:r>
      <w:proofErr w:type="spellStart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Насамперед</w:t>
      </w:r>
      <w:proofErr w:type="spellEnd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</w:t>
      </w:r>
      <w:proofErr w:type="spellStart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це</w:t>
      </w:r>
      <w:proofErr w:type="spellEnd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спрощення</w:t>
      </w:r>
      <w:proofErr w:type="spellEnd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: </w:t>
      </w:r>
      <w:proofErr w:type="spellStart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чіткі</w:t>
      </w:r>
      <w:proofErr w:type="spellEnd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інструкції</w:t>
      </w:r>
      <w:proofErr w:type="spellEnd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та </w:t>
      </w:r>
      <w:proofErr w:type="spellStart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алгоритми</w:t>
      </w:r>
      <w:proofErr w:type="spellEnd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виконання</w:t>
      </w:r>
      <w:proofErr w:type="spellEnd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</w:t>
      </w:r>
      <w:proofErr w:type="spellStart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виключення</w:t>
      </w:r>
      <w:proofErr w:type="spellEnd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неважливих</w:t>
      </w:r>
      <w:proofErr w:type="spellEnd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компонентів</w:t>
      </w:r>
      <w:proofErr w:type="spellEnd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</w:t>
      </w:r>
      <w:proofErr w:type="spellStart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зменшення</w:t>
      </w:r>
      <w:proofErr w:type="spellEnd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інформативного</w:t>
      </w:r>
      <w:proofErr w:type="spellEnd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навантаження</w:t>
      </w:r>
      <w:proofErr w:type="spellEnd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.</w:t>
      </w:r>
    </w:p>
    <w:p w14:paraId="59F7A4F9" w14:textId="77777777" w:rsidR="00B66BC9" w:rsidRPr="00956478" w:rsidRDefault="0015188A" w:rsidP="00B66BC9">
      <w:pPr>
        <w:pStyle w:val="a3"/>
        <w:shd w:val="clear" w:color="auto" w:fill="FFFFFF"/>
        <w:spacing w:before="0" w:beforeAutospacing="0" w:after="375" w:afterAutospacing="0" w:line="330" w:lineRule="atLeast"/>
        <w:rPr>
          <w:color w:val="141414"/>
          <w:sz w:val="28"/>
          <w:szCs w:val="28"/>
        </w:rPr>
      </w:pPr>
      <w:proofErr w:type="spellStart"/>
      <w:r w:rsidRPr="00956478">
        <w:rPr>
          <w:color w:val="141414"/>
          <w:sz w:val="28"/>
          <w:szCs w:val="28"/>
        </w:rPr>
        <w:t>Важливе</w:t>
      </w:r>
      <w:proofErr w:type="spellEnd"/>
      <w:r w:rsidRPr="00956478">
        <w:rPr>
          <w:color w:val="141414"/>
          <w:sz w:val="28"/>
          <w:szCs w:val="28"/>
        </w:rPr>
        <w:t xml:space="preserve"> </w:t>
      </w:r>
      <w:proofErr w:type="spellStart"/>
      <w:r w:rsidRPr="00956478">
        <w:rPr>
          <w:color w:val="141414"/>
          <w:sz w:val="28"/>
          <w:szCs w:val="28"/>
        </w:rPr>
        <w:t>значення</w:t>
      </w:r>
      <w:proofErr w:type="spellEnd"/>
      <w:r w:rsidRPr="00956478">
        <w:rPr>
          <w:color w:val="141414"/>
          <w:sz w:val="28"/>
          <w:szCs w:val="28"/>
        </w:rPr>
        <w:t xml:space="preserve"> </w:t>
      </w:r>
      <w:proofErr w:type="spellStart"/>
      <w:r w:rsidRPr="00956478">
        <w:rPr>
          <w:color w:val="141414"/>
          <w:sz w:val="28"/>
          <w:szCs w:val="28"/>
        </w:rPr>
        <w:t>має</w:t>
      </w:r>
      <w:proofErr w:type="spellEnd"/>
      <w:r w:rsidRPr="00956478">
        <w:rPr>
          <w:color w:val="141414"/>
          <w:sz w:val="28"/>
          <w:szCs w:val="28"/>
        </w:rPr>
        <w:t xml:space="preserve"> </w:t>
      </w:r>
      <w:proofErr w:type="spellStart"/>
      <w:r w:rsidRPr="00956478">
        <w:rPr>
          <w:color w:val="141414"/>
          <w:sz w:val="28"/>
          <w:szCs w:val="28"/>
        </w:rPr>
        <w:t>використання</w:t>
      </w:r>
      <w:proofErr w:type="spellEnd"/>
      <w:r w:rsidRPr="00956478">
        <w:rPr>
          <w:color w:val="141414"/>
          <w:sz w:val="28"/>
          <w:szCs w:val="28"/>
        </w:rPr>
        <w:t xml:space="preserve"> </w:t>
      </w:r>
      <w:proofErr w:type="spellStart"/>
      <w:r w:rsidRPr="00956478">
        <w:rPr>
          <w:b/>
          <w:bCs/>
          <w:color w:val="141414"/>
          <w:sz w:val="28"/>
          <w:szCs w:val="28"/>
        </w:rPr>
        <w:t>додаткових</w:t>
      </w:r>
      <w:proofErr w:type="spellEnd"/>
      <w:r w:rsidRPr="00956478">
        <w:rPr>
          <w:b/>
          <w:bCs/>
          <w:color w:val="141414"/>
          <w:sz w:val="28"/>
          <w:szCs w:val="28"/>
        </w:rPr>
        <w:t xml:space="preserve"> </w:t>
      </w:r>
      <w:proofErr w:type="spellStart"/>
      <w:r w:rsidRPr="00956478">
        <w:rPr>
          <w:b/>
          <w:bCs/>
          <w:color w:val="141414"/>
          <w:sz w:val="28"/>
          <w:szCs w:val="28"/>
        </w:rPr>
        <w:t>навчальних</w:t>
      </w:r>
      <w:proofErr w:type="spellEnd"/>
      <w:r w:rsidRPr="00956478">
        <w:rPr>
          <w:b/>
          <w:bCs/>
          <w:color w:val="141414"/>
          <w:sz w:val="28"/>
          <w:szCs w:val="28"/>
        </w:rPr>
        <w:t xml:space="preserve"> </w:t>
      </w:r>
      <w:proofErr w:type="spellStart"/>
      <w:r w:rsidRPr="00956478">
        <w:rPr>
          <w:b/>
          <w:bCs/>
          <w:color w:val="141414"/>
          <w:sz w:val="28"/>
          <w:szCs w:val="28"/>
        </w:rPr>
        <w:t>матеріалів</w:t>
      </w:r>
      <w:proofErr w:type="spellEnd"/>
      <w:r w:rsidRPr="00956478">
        <w:rPr>
          <w:color w:val="141414"/>
          <w:sz w:val="28"/>
          <w:szCs w:val="28"/>
        </w:rPr>
        <w:t>:</w:t>
      </w:r>
    </w:p>
    <w:p w14:paraId="0BCE25C5" w14:textId="008719DB" w:rsidR="00B66BC9" w:rsidRPr="00956478" w:rsidRDefault="00B66BC9" w:rsidP="00B66BC9">
      <w:pPr>
        <w:pStyle w:val="a3"/>
        <w:shd w:val="clear" w:color="auto" w:fill="FFFFFF"/>
        <w:spacing w:before="0" w:beforeAutospacing="0" w:after="375" w:afterAutospacing="0" w:line="330" w:lineRule="atLeast"/>
        <w:rPr>
          <w:sz w:val="28"/>
          <w:szCs w:val="28"/>
        </w:rPr>
      </w:pPr>
      <w:r w:rsidRPr="00956478">
        <w:rPr>
          <w:sz w:val="28"/>
          <w:szCs w:val="28"/>
        </w:rPr>
        <w:t xml:space="preserve"> </w:t>
      </w:r>
      <w:proofErr w:type="spellStart"/>
      <w:r w:rsidRPr="00956478">
        <w:rPr>
          <w:sz w:val="28"/>
          <w:szCs w:val="28"/>
        </w:rPr>
        <w:t>Що</w:t>
      </w:r>
      <w:proofErr w:type="spellEnd"/>
      <w:r w:rsidRPr="00956478">
        <w:rPr>
          <w:sz w:val="28"/>
          <w:szCs w:val="28"/>
        </w:rPr>
        <w:t xml:space="preserve"> </w:t>
      </w:r>
      <w:proofErr w:type="spellStart"/>
      <w:r w:rsidRPr="00956478">
        <w:rPr>
          <w:sz w:val="28"/>
          <w:szCs w:val="28"/>
        </w:rPr>
        <w:t>можна</w:t>
      </w:r>
      <w:proofErr w:type="spellEnd"/>
      <w:r w:rsidRPr="00956478">
        <w:rPr>
          <w:sz w:val="28"/>
          <w:szCs w:val="28"/>
        </w:rPr>
        <w:t xml:space="preserve"> </w:t>
      </w:r>
      <w:proofErr w:type="spellStart"/>
      <w:r w:rsidRPr="00956478">
        <w:rPr>
          <w:sz w:val="28"/>
          <w:szCs w:val="28"/>
        </w:rPr>
        <w:t>використовувати</w:t>
      </w:r>
      <w:proofErr w:type="spellEnd"/>
      <w:r w:rsidRPr="00956478">
        <w:rPr>
          <w:sz w:val="28"/>
          <w:szCs w:val="28"/>
        </w:rPr>
        <w:t>:</w:t>
      </w:r>
    </w:p>
    <w:p w14:paraId="7E8BA744" w14:textId="77777777" w:rsidR="00B66BC9" w:rsidRPr="00956478" w:rsidRDefault="00B66BC9" w:rsidP="00B66BC9">
      <w:pPr>
        <w:numPr>
          <w:ilvl w:val="0"/>
          <w:numId w:val="4"/>
        </w:numPr>
        <w:shd w:val="clear" w:color="auto" w:fill="FFFFFF"/>
        <w:spacing w:before="100" w:beforeAutospacing="1" w:after="150" w:line="33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956478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алгоритми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(як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мити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руки,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розклад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дня, як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вирішувати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задачу і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>);</w:t>
      </w:r>
    </w:p>
    <w:p w14:paraId="4E9CDE74" w14:textId="09512ED4" w:rsidR="00B66BC9" w:rsidRPr="00956478" w:rsidRDefault="00B66BC9" w:rsidP="00B66BC9">
      <w:pPr>
        <w:numPr>
          <w:ilvl w:val="0"/>
          <w:numId w:val="4"/>
        </w:numPr>
        <w:shd w:val="clear" w:color="auto" w:fill="FFFFFF"/>
        <w:spacing w:before="100" w:beforeAutospacing="1" w:after="150" w:line="33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956478">
        <w:rPr>
          <w:rFonts w:ascii="Times New Roman" w:hAnsi="Times New Roman" w:cs="Times New Roman"/>
          <w:sz w:val="28"/>
          <w:szCs w:val="28"/>
        </w:rPr>
        <w:lastRenderedPageBreak/>
        <w:t>зменшення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наочних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="00161388" w:rsidRPr="00956478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лів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текстових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>;</w:t>
      </w:r>
    </w:p>
    <w:p w14:paraId="18A229EC" w14:textId="522D15BF" w:rsidR="00B66BC9" w:rsidRPr="00956478" w:rsidRDefault="00B66BC9" w:rsidP="00B66BC9">
      <w:pPr>
        <w:numPr>
          <w:ilvl w:val="0"/>
          <w:numId w:val="4"/>
        </w:numPr>
        <w:shd w:val="clear" w:color="auto" w:fill="FFFFFF"/>
        <w:spacing w:before="100" w:beforeAutospacing="1" w:after="150" w:line="33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956478">
        <w:rPr>
          <w:rFonts w:ascii="Times New Roman" w:hAnsi="Times New Roman" w:cs="Times New Roman"/>
          <w:sz w:val="28"/>
          <w:szCs w:val="28"/>
        </w:rPr>
        <w:t>тематичні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комп’ютерні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кольори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доречним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fldChar w:fldCharType="begin"/>
      </w:r>
      <w:r w:rsidRPr="00956478">
        <w:rPr>
          <w:rFonts w:ascii="Times New Roman" w:hAnsi="Times New Roman" w:cs="Times New Roman"/>
          <w:sz w:val="28"/>
          <w:szCs w:val="28"/>
        </w:rPr>
        <w:instrText xml:space="preserve"> HYPERLINK "https://briolight.com/product/touch-panel/" </w:instrText>
      </w:r>
      <w:r w:rsidRPr="00956478">
        <w:rPr>
          <w:rFonts w:ascii="Times New Roman" w:hAnsi="Times New Roman" w:cs="Times New Roman"/>
          <w:sz w:val="28"/>
          <w:szCs w:val="28"/>
        </w:rPr>
        <w:fldChar w:fldCharType="separate"/>
      </w:r>
      <w:r w:rsidRPr="0095647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 </w:t>
      </w:r>
      <w:proofErr w:type="spellStart"/>
      <w:r w:rsidRPr="0095647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інтерактивної</w:t>
      </w:r>
      <w:proofErr w:type="spellEnd"/>
      <w:r w:rsidRPr="0095647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95647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панелі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fldChar w:fldCharType="end"/>
      </w:r>
      <w:r w:rsidRPr="00956478">
        <w:rPr>
          <w:rFonts w:ascii="Times New Roman" w:hAnsi="Times New Roman" w:cs="Times New Roman"/>
          <w:sz w:val="28"/>
          <w:szCs w:val="28"/>
        </w:rPr>
        <w:t> </w:t>
      </w:r>
      <w:r w:rsidR="00161388" w:rsidRPr="00956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647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демонстрації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звуків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кольорів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>);</w:t>
      </w:r>
      <w:r w:rsidRPr="00956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F6F7E51" w14:textId="1B2547AF" w:rsidR="0015188A" w:rsidRPr="00956478" w:rsidRDefault="00B66BC9" w:rsidP="00B66BC9">
      <w:pPr>
        <w:numPr>
          <w:ilvl w:val="0"/>
          <w:numId w:val="4"/>
        </w:numPr>
        <w:shd w:val="clear" w:color="auto" w:fill="FFFFFF"/>
        <w:spacing w:before="100" w:beforeAutospacing="1" w:after="150" w:line="33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логопедичні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кубики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календарі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478">
        <w:rPr>
          <w:rFonts w:ascii="Times New Roman" w:hAnsi="Times New Roman" w:cs="Times New Roman"/>
          <w:sz w:val="28"/>
          <w:szCs w:val="28"/>
        </w:rPr>
        <w:t>лінійки</w:t>
      </w:r>
      <w:proofErr w:type="spellEnd"/>
      <w:r w:rsidRPr="00956478">
        <w:rPr>
          <w:rFonts w:ascii="Times New Roman" w:hAnsi="Times New Roman" w:cs="Times New Roman"/>
          <w:sz w:val="28"/>
          <w:szCs w:val="28"/>
        </w:rPr>
        <w:t xml:space="preserve"> та таблиц</w:t>
      </w:r>
      <w:r w:rsidR="00161388" w:rsidRPr="00956478">
        <w:rPr>
          <w:rFonts w:ascii="Times New Roman" w:hAnsi="Times New Roman" w:cs="Times New Roman"/>
          <w:sz w:val="28"/>
          <w:szCs w:val="28"/>
          <w:lang w:val="uk-UA"/>
        </w:rPr>
        <w:t>і.</w:t>
      </w:r>
    </w:p>
    <w:p w14:paraId="76571F7D" w14:textId="77777777" w:rsidR="00161388" w:rsidRPr="00956478" w:rsidRDefault="00161388" w:rsidP="00161388">
      <w:pPr>
        <w:spacing w:after="375" w:line="240" w:lineRule="auto"/>
        <w:ind w:right="90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</w:pPr>
      <w:r w:rsidRPr="00956478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val="uk-UA" w:eastAsia="ru-RU"/>
        </w:rPr>
        <w:t xml:space="preserve">       </w:t>
      </w:r>
      <w:proofErr w:type="spellStart"/>
      <w:r w:rsidR="0015188A" w:rsidRPr="00956478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Індивідуалізація</w:t>
      </w:r>
      <w:proofErr w:type="spellEnd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– </w:t>
      </w:r>
      <w:proofErr w:type="spellStart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також</w:t>
      </w:r>
      <w:proofErr w:type="spellEnd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обов’язкова</w:t>
      </w:r>
      <w:proofErr w:type="spellEnd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вимога</w:t>
      </w:r>
      <w:proofErr w:type="spellEnd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до </w:t>
      </w:r>
      <w:proofErr w:type="spellStart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адаптованих</w:t>
      </w:r>
      <w:proofErr w:type="spellEnd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та </w:t>
      </w:r>
      <w:proofErr w:type="spellStart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модифікованих</w:t>
      </w:r>
      <w:proofErr w:type="spellEnd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матеріалів</w:t>
      </w:r>
      <w:proofErr w:type="spellEnd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. </w:t>
      </w:r>
      <w:proofErr w:type="spellStart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Стосується</w:t>
      </w:r>
      <w:proofErr w:type="spellEnd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це</w:t>
      </w:r>
      <w:proofErr w:type="spellEnd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як </w:t>
      </w:r>
      <w:proofErr w:type="spellStart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навчальних</w:t>
      </w:r>
      <w:proofErr w:type="spellEnd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так і </w:t>
      </w:r>
      <w:proofErr w:type="spellStart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матеріалів</w:t>
      </w:r>
      <w:proofErr w:type="spellEnd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для </w:t>
      </w:r>
      <w:proofErr w:type="spellStart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перевірки</w:t>
      </w:r>
      <w:proofErr w:type="spellEnd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засвоєних</w:t>
      </w:r>
      <w:proofErr w:type="spellEnd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знань</w:t>
      </w:r>
      <w:proofErr w:type="spellEnd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. </w:t>
      </w:r>
      <w:proofErr w:type="spellStart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Усі</w:t>
      </w:r>
      <w:proofErr w:type="spellEnd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ці</w:t>
      </w:r>
      <w:proofErr w:type="spellEnd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матеріали</w:t>
      </w:r>
      <w:proofErr w:type="spellEnd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обов’язково</w:t>
      </w:r>
      <w:proofErr w:type="spellEnd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мають</w:t>
      </w:r>
      <w:proofErr w:type="spellEnd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відповідати</w:t>
      </w:r>
      <w:proofErr w:type="spellEnd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тематиці</w:t>
      </w:r>
      <w:proofErr w:type="spellEnd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занять </w:t>
      </w:r>
      <w:proofErr w:type="spellStart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усього</w:t>
      </w:r>
      <w:proofErr w:type="spellEnd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="0015188A"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класу</w:t>
      </w:r>
      <w:proofErr w:type="spellEnd"/>
      <w:r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.</w:t>
      </w:r>
    </w:p>
    <w:p w14:paraId="567BE9CC" w14:textId="35E5B92C" w:rsidR="00E530D9" w:rsidRPr="00956478" w:rsidRDefault="00161388" w:rsidP="00161388">
      <w:pPr>
        <w:spacing w:after="375" w:line="240" w:lineRule="auto"/>
        <w:ind w:right="90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</w:pPr>
      <w:r w:rsidRPr="00956478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 xml:space="preserve">      </w:t>
      </w:r>
      <w:r w:rsidR="00E530D9" w:rsidRPr="00956478">
        <w:rPr>
          <w:rFonts w:ascii="Times New Roman" w:hAnsi="Times New Roman" w:cs="Times New Roman"/>
          <w:sz w:val="28"/>
          <w:szCs w:val="28"/>
        </w:rPr>
        <w:t> </w:t>
      </w:r>
      <w:r w:rsidR="00B66BC9" w:rsidRPr="0095647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530D9" w:rsidRPr="00956478">
        <w:rPr>
          <w:rFonts w:ascii="Times New Roman" w:hAnsi="Times New Roman" w:cs="Times New Roman"/>
          <w:sz w:val="28"/>
          <w:szCs w:val="28"/>
          <w:lang w:val="uk-UA"/>
        </w:rPr>
        <w:t xml:space="preserve"> випадку адаптації і під час модифікації навчальні матеріали для дітей з ООП є важливим елементом засвоєння інформації та перебування в закладі освіти.</w:t>
      </w:r>
      <w:r w:rsidR="00E530D9" w:rsidRPr="00956478">
        <w:rPr>
          <w:rFonts w:ascii="Times New Roman" w:hAnsi="Times New Roman" w:cs="Times New Roman"/>
          <w:sz w:val="28"/>
          <w:szCs w:val="28"/>
        </w:rPr>
        <w:t> </w:t>
      </w:r>
    </w:p>
    <w:p w14:paraId="562C272E" w14:textId="77777777" w:rsidR="006C2DF5" w:rsidRPr="00956478" w:rsidRDefault="006C2DF5" w:rsidP="006C2D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 w:eastAsia="ru-RU"/>
        </w:rPr>
      </w:pPr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 w:eastAsia="ru-RU"/>
        </w:rPr>
        <w:t xml:space="preserve">Отже, планування </w:t>
      </w:r>
      <w:proofErr w:type="spellStart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 w:eastAsia="ru-RU"/>
        </w:rPr>
        <w:t>адаптацій</w:t>
      </w:r>
      <w:proofErr w:type="spellEnd"/>
      <w:r w:rsidRPr="009564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 w:eastAsia="ru-RU"/>
        </w:rPr>
        <w:t xml:space="preserve"> та модифікацій допомагає педагогам заздалегідь: визначити, якими матеріалами учням потрібно користуватися, як краще побудувати урок, у якому вигляді учні мають відповідати на запитання; дібрати типи вправ і видів діяльності; продумати очікуванні результати їх виконання.</w:t>
      </w:r>
    </w:p>
    <w:p w14:paraId="5A8EF788" w14:textId="77777777" w:rsidR="001167E0" w:rsidRPr="00956478" w:rsidRDefault="001167E0" w:rsidP="0064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167E0" w:rsidRPr="00956478" w:rsidSect="00151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5102D"/>
    <w:multiLevelType w:val="hybridMultilevel"/>
    <w:tmpl w:val="5E2C5A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B023DB"/>
    <w:multiLevelType w:val="multilevel"/>
    <w:tmpl w:val="7118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CD39BE"/>
    <w:multiLevelType w:val="hybridMultilevel"/>
    <w:tmpl w:val="C720CF24"/>
    <w:lvl w:ilvl="0" w:tplc="0422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52140EBC"/>
    <w:multiLevelType w:val="multilevel"/>
    <w:tmpl w:val="F4CA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F6"/>
    <w:rsid w:val="001167E0"/>
    <w:rsid w:val="0015188A"/>
    <w:rsid w:val="00161388"/>
    <w:rsid w:val="001C006C"/>
    <w:rsid w:val="00244216"/>
    <w:rsid w:val="002C01AE"/>
    <w:rsid w:val="003F0139"/>
    <w:rsid w:val="00647263"/>
    <w:rsid w:val="00660C5B"/>
    <w:rsid w:val="006C2DF5"/>
    <w:rsid w:val="006C323E"/>
    <w:rsid w:val="00792CF6"/>
    <w:rsid w:val="00877C32"/>
    <w:rsid w:val="008F41D2"/>
    <w:rsid w:val="00955109"/>
    <w:rsid w:val="00956478"/>
    <w:rsid w:val="009D4104"/>
    <w:rsid w:val="00B66BC9"/>
    <w:rsid w:val="00BE1F80"/>
    <w:rsid w:val="00C8122B"/>
    <w:rsid w:val="00D959DA"/>
    <w:rsid w:val="00DE489E"/>
    <w:rsid w:val="00E33077"/>
    <w:rsid w:val="00E530D9"/>
    <w:rsid w:val="00EA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50A5"/>
  <w15:chartTrackingRefBased/>
  <w15:docId w15:val="{447E473F-6F94-46B6-AFBE-F0C455E8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188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330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7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7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6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StanislavZPZSO</cp:lastModifiedBy>
  <cp:revision>17</cp:revision>
  <cp:lastPrinted>2022-02-06T15:28:00Z</cp:lastPrinted>
  <dcterms:created xsi:type="dcterms:W3CDTF">2022-02-05T20:57:00Z</dcterms:created>
  <dcterms:modified xsi:type="dcterms:W3CDTF">2024-01-14T12:28:00Z</dcterms:modified>
</cp:coreProperties>
</file>